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AFA9" w14:textId="542E4794" w:rsidR="005B0B54" w:rsidRPr="005B0B54" w:rsidRDefault="005B0B54" w:rsidP="000973EE">
      <w:pPr>
        <w:jc w:val="center"/>
        <w:rPr>
          <w:rFonts w:asciiTheme="majorHAnsi" w:eastAsiaTheme="majorEastAsia" w:hAnsiTheme="majorHAnsi" w:cstheme="majorBidi"/>
          <w:b/>
          <w:bCs/>
          <w:color w:val="2F5496"/>
          <w:spacing w:val="-10"/>
          <w:kern w:val="28"/>
          <w:sz w:val="44"/>
          <w:szCs w:val="44"/>
        </w:rPr>
      </w:pPr>
      <w:r w:rsidRPr="005B0B54">
        <w:rPr>
          <w:rFonts w:asciiTheme="majorHAnsi" w:eastAsiaTheme="majorEastAsia" w:hAnsiTheme="majorHAnsi" w:cstheme="majorBidi"/>
          <w:b/>
          <w:bCs/>
          <w:color w:val="2F5496"/>
          <w:spacing w:val="-10"/>
          <w:kern w:val="28"/>
          <w:sz w:val="44"/>
          <w:szCs w:val="44"/>
          <w:lang w:val="cy-GB"/>
        </w:rPr>
        <w:t>Dimensiynau Profi Ansawdd Data</w:t>
      </w:r>
    </w:p>
    <w:p w14:paraId="2EB2BD62" w14:textId="504B19D3" w:rsidR="005B0B54" w:rsidRDefault="00F97143" w:rsidP="005B0B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277EE99" wp14:editId="0E59B67E">
            <wp:simplePos x="0" y="0"/>
            <wp:positionH relativeFrom="margin">
              <wp:posOffset>1186120</wp:posOffset>
            </wp:positionH>
            <wp:positionV relativeFrom="paragraph">
              <wp:posOffset>1342</wp:posOffset>
            </wp:positionV>
            <wp:extent cx="3236400" cy="2023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215C" w14:textId="6E0BA879" w:rsidR="005B0B54" w:rsidRDefault="005B0B54" w:rsidP="005B0B54"/>
    <w:p w14:paraId="2AC48836" w14:textId="77777777" w:rsidR="005B0B54" w:rsidRPr="00F128F6" w:rsidRDefault="005B0B54" w:rsidP="005B0B54"/>
    <w:p w14:paraId="50AA4586" w14:textId="77777777" w:rsidR="005B0B54" w:rsidRPr="00F128F6" w:rsidRDefault="005B0B54" w:rsidP="005B0B54"/>
    <w:p w14:paraId="2F3A1194" w14:textId="77777777" w:rsidR="005B0B54" w:rsidRPr="00F128F6" w:rsidRDefault="005B0B54" w:rsidP="005B0B54"/>
    <w:p w14:paraId="61C123D2" w14:textId="77777777" w:rsidR="005B0B54" w:rsidRDefault="005B0B54" w:rsidP="005B0B54"/>
    <w:p w14:paraId="49880CF3" w14:textId="77777777" w:rsidR="005B0B54" w:rsidRDefault="005B0B54" w:rsidP="005B0B54"/>
    <w:p w14:paraId="6205C8BC" w14:textId="5651F6E0" w:rsidR="001E77DE" w:rsidRDefault="001E77DE" w:rsidP="005B0B54">
      <w:pPr>
        <w:pStyle w:val="NoSpacing"/>
      </w:pPr>
    </w:p>
    <w:p w14:paraId="2178D74D" w14:textId="77777777" w:rsidR="00F97143" w:rsidRDefault="00F97143" w:rsidP="005B0B54">
      <w:pPr>
        <w:pStyle w:val="NoSpacing"/>
      </w:pPr>
    </w:p>
    <w:p w14:paraId="15E08AE5" w14:textId="77777777" w:rsidR="005B0B54" w:rsidRPr="005B0B54" w:rsidRDefault="005B0B54" w:rsidP="005B0B54">
      <w:pPr>
        <w:pStyle w:val="NoSpacing"/>
      </w:pPr>
      <w:r w:rsidRPr="005B0B54">
        <w:rPr>
          <w:lang w:val="cy-GB"/>
        </w:rPr>
        <w:t xml:space="preserve">Mae </w:t>
      </w:r>
      <w:r w:rsidRPr="005B0B54">
        <w:rPr>
          <w:color w:val="2F5496"/>
          <w:sz w:val="28"/>
          <w:szCs w:val="28"/>
        </w:rPr>
        <w:t>AMSERLEN</w:t>
      </w:r>
      <w:r w:rsidRPr="005B0B54">
        <w:rPr>
          <w:sz w:val="28"/>
          <w:szCs w:val="28"/>
          <w:lang w:val="cy-GB"/>
        </w:rPr>
        <w:t xml:space="preserve"> </w:t>
      </w:r>
      <w:r w:rsidRPr="005B0B54">
        <w:rPr>
          <w:lang w:val="cy-GB"/>
        </w:rPr>
        <w:t>data yn cyfeirio at p'un a yw'r data wedi'i adrodd o fewn amserlenni y cytunwyd arnynt.</w:t>
      </w:r>
    </w:p>
    <w:p w14:paraId="58D0D8A7" w14:textId="77777777" w:rsidR="005B0B54" w:rsidRDefault="005B0B54" w:rsidP="005B0B54">
      <w:pPr>
        <w:pStyle w:val="NoSpacing"/>
      </w:pPr>
    </w:p>
    <w:p w14:paraId="7B0665B1" w14:textId="16551051" w:rsidR="005B0B54" w:rsidRPr="005B0B54" w:rsidRDefault="005B0B54" w:rsidP="005B0B54">
      <w:pPr>
        <w:pStyle w:val="NoSpacing"/>
      </w:pPr>
      <w:r w:rsidRPr="005B0B54">
        <w:rPr>
          <w:lang w:val="cy-GB"/>
        </w:rPr>
        <w:t xml:space="preserve">Mae </w:t>
      </w:r>
      <w:r w:rsidRPr="005B0B54">
        <w:rPr>
          <w:color w:val="2F5496"/>
          <w:sz w:val="28"/>
          <w:szCs w:val="28"/>
        </w:rPr>
        <w:t>CWBLHAU</w:t>
      </w:r>
      <w:r w:rsidRPr="005B0B54">
        <w:rPr>
          <w:lang w:val="cy-GB"/>
        </w:rPr>
        <w:t xml:space="preserve"> data yn cyfeirio at p'un a yw'r data a gyflwynwyd a ddarparwyd yn gyflawn - h.y. o safbwynt strwythur set ddata, a yw'r holl ddata disgwyliedig yn bresennol?</w:t>
      </w:r>
    </w:p>
    <w:p w14:paraId="2DD5F666" w14:textId="77777777" w:rsidR="005B0B54" w:rsidRDefault="005B0B54" w:rsidP="005B0B54">
      <w:pPr>
        <w:pStyle w:val="NoSpacing"/>
      </w:pPr>
    </w:p>
    <w:p w14:paraId="2BE42F5C" w14:textId="77777777" w:rsidR="005B0B54" w:rsidRPr="005B0B54" w:rsidRDefault="005B0B54" w:rsidP="005B0B54">
      <w:pPr>
        <w:pStyle w:val="NoSpacing"/>
      </w:pPr>
      <w:r w:rsidRPr="005B0B54">
        <w:rPr>
          <w:lang w:val="cy-GB"/>
        </w:rPr>
        <w:t xml:space="preserve">Mae </w:t>
      </w:r>
      <w:r w:rsidRPr="005B0B54">
        <w:rPr>
          <w:color w:val="2F5496"/>
          <w:sz w:val="28"/>
          <w:szCs w:val="28"/>
        </w:rPr>
        <w:t>DILYSU</w:t>
      </w:r>
      <w:r w:rsidRPr="005B0B54">
        <w:rPr>
          <w:lang w:val="cy-GB"/>
        </w:rPr>
        <w:t xml:space="preserve"> data yn cyfeirio at p'un a yw'r data a gyflwynwyd wedi'i ddarparu yn y fformat y cytunwyd arno a, lle bo hynny'n berthnasol, wedi'i boblogi â gwerth y cytunwyd </w:t>
      </w:r>
      <w:proofErr w:type="spellStart"/>
      <w:r w:rsidRPr="005B0B54">
        <w:rPr>
          <w:lang w:val="cy-GB"/>
        </w:rPr>
        <w:t>arno'n</w:t>
      </w:r>
      <w:proofErr w:type="spellEnd"/>
      <w:r w:rsidRPr="005B0B54">
        <w:rPr>
          <w:lang w:val="cy-GB"/>
        </w:rPr>
        <w:t xml:space="preserve"> genedlaethol fel y'i diffinnir yng Ngeiriadur Data GIG Cymru.</w:t>
      </w:r>
    </w:p>
    <w:p w14:paraId="1CC25D61" w14:textId="77777777" w:rsidR="005B0B54" w:rsidRDefault="005B0B54" w:rsidP="005B0B54">
      <w:pPr>
        <w:pStyle w:val="NoSpacing"/>
      </w:pPr>
    </w:p>
    <w:p w14:paraId="0DCD3750" w14:textId="68BDF84D" w:rsidR="005B0B54" w:rsidRPr="005B0B54" w:rsidRDefault="005B0B54" w:rsidP="005B0B54">
      <w:pPr>
        <w:pStyle w:val="NoSpacing"/>
      </w:pPr>
      <w:r w:rsidRPr="005B0B54">
        <w:rPr>
          <w:lang w:val="cy-GB"/>
        </w:rPr>
        <w:t xml:space="preserve">Mae </w:t>
      </w:r>
      <w:r w:rsidR="00AF01DF">
        <w:rPr>
          <w:color w:val="2F5496"/>
          <w:sz w:val="28"/>
          <w:szCs w:val="28"/>
        </w:rPr>
        <w:t>CYNSONDEB</w:t>
      </w:r>
      <w:r w:rsidRPr="005B0B54">
        <w:rPr>
          <w:lang w:val="cy-GB"/>
        </w:rPr>
        <w:t xml:space="preserve"> data yn cyfeirio at p'un a yw eitemau data cysylltiedig yn gyson â'i gilydd. Gellir cymhwyso prawf o'r fath i eitemau data o fewn yr un set ddata (e</w:t>
      </w:r>
      <w:r w:rsidR="00AF01DF">
        <w:rPr>
          <w:lang w:val="cy-GB"/>
        </w:rPr>
        <w:t>.</w:t>
      </w:r>
      <w:r w:rsidRPr="005B0B54">
        <w:rPr>
          <w:lang w:val="cy-GB"/>
        </w:rPr>
        <w:t>e</w:t>
      </w:r>
      <w:r w:rsidR="00AF01DF">
        <w:rPr>
          <w:lang w:val="cy-GB"/>
        </w:rPr>
        <w:t>.</w:t>
      </w:r>
      <w:r w:rsidRPr="005B0B54">
        <w:rPr>
          <w:lang w:val="cy-GB"/>
        </w:rPr>
        <w:t xml:space="preserve"> dylid ystyried bod cofnod sy'n nodi dyddiad geni claf ar ôl dyddiad ei apwyntiad yn anghyson a byddai angen ymchwilio iddo) neu gellid ei gymhwyso ar draws sawl set ddata (ee </w:t>
      </w:r>
      <w:proofErr w:type="spellStart"/>
      <w:r w:rsidRPr="005B0B54">
        <w:rPr>
          <w:lang w:val="cy-GB"/>
        </w:rPr>
        <w:t>ymhariaeth</w:t>
      </w:r>
      <w:proofErr w:type="spellEnd"/>
      <w:r w:rsidRPr="005B0B54">
        <w:rPr>
          <w:lang w:val="cy-GB"/>
        </w:rPr>
        <w:t xml:space="preserve"> o lefelau gweithgaredd mewn dwy set ddata, neu fwy).</w:t>
      </w:r>
    </w:p>
    <w:p w14:paraId="75476E81" w14:textId="2A176CD3" w:rsidR="005B0B54" w:rsidRDefault="005B0B54" w:rsidP="005B0B54">
      <w:pPr>
        <w:pStyle w:val="NoSpacing"/>
      </w:pPr>
    </w:p>
    <w:p w14:paraId="57FE1CA3" w14:textId="77777777" w:rsidR="009D5B75" w:rsidRPr="009D5B75" w:rsidRDefault="009D5B75" w:rsidP="009D5B75">
      <w:pPr>
        <w:pStyle w:val="NoSpacing"/>
      </w:pPr>
      <w:r w:rsidRPr="009D5B75">
        <w:rPr>
          <w:lang w:val="cy-GB"/>
        </w:rPr>
        <w:t xml:space="preserve">Mae </w:t>
      </w:r>
      <w:r w:rsidRPr="009D5B75">
        <w:rPr>
          <w:color w:val="2F5496"/>
          <w:sz w:val="28"/>
          <w:szCs w:val="28"/>
        </w:rPr>
        <w:t>RHAGOFAL</w:t>
      </w:r>
      <w:r w:rsidRPr="009D5B75">
        <w:rPr>
          <w:lang w:val="cy-GB"/>
        </w:rPr>
        <w:t xml:space="preserve"> data yn cyfeirio at p'un a yw'r data a gyflwynwyd wedi'i ddarparu i'r lefel angenrheidiol o fanylion (e.e. dyfnder y codio clinigol i sicrhau bod achos yr anaf wedi'i nodi lle mae anaf wedi digwydd).</w:t>
      </w:r>
    </w:p>
    <w:p w14:paraId="228FE157" w14:textId="77777777" w:rsidR="005B0B54" w:rsidRDefault="005B0B54" w:rsidP="005B0B54">
      <w:pPr>
        <w:pStyle w:val="NoSpacing"/>
      </w:pPr>
    </w:p>
    <w:p w14:paraId="06AF41FA" w14:textId="5295C31B" w:rsidR="00A572D9" w:rsidRPr="00A572D9" w:rsidRDefault="00A572D9" w:rsidP="00A572D9">
      <w:pPr>
        <w:pStyle w:val="NoSpacing"/>
      </w:pPr>
      <w:r w:rsidRPr="00A572D9">
        <w:rPr>
          <w:lang w:val="cy-GB"/>
        </w:rPr>
        <w:t xml:space="preserve">Mae </w:t>
      </w:r>
      <w:r w:rsidRPr="00A572D9">
        <w:rPr>
          <w:color w:val="2F5496"/>
          <w:sz w:val="28"/>
          <w:szCs w:val="28"/>
        </w:rPr>
        <w:t>HYGYRCHEDD</w:t>
      </w:r>
      <w:r w:rsidRPr="00A572D9">
        <w:rPr>
          <w:lang w:val="cy-GB"/>
        </w:rPr>
        <w:t xml:space="preserve"> y data yn cyfeirio at p'un a yw'r holl ddata a gyflwynwyd yn adlewyrchiad cywir o'r gweithgaredd y bwriedir iddo ei adlewyrchu. Er enghraifft, a oes digwyddiad gofal iechyd sydd wedi'i gyflwyno i gronfa ddata genedlaethol wedi'i gynnal mewn gwirionedd?</w:t>
      </w:r>
    </w:p>
    <w:p w14:paraId="13AD2DC6" w14:textId="77777777" w:rsidR="005B0B54" w:rsidRDefault="005B0B54" w:rsidP="005B0B54">
      <w:pPr>
        <w:pStyle w:val="NoSpacing"/>
      </w:pPr>
    </w:p>
    <w:p w14:paraId="260845B8" w14:textId="54EB7BA7" w:rsidR="005B0B54" w:rsidRDefault="00A572D9" w:rsidP="005B0B54">
      <w:pPr>
        <w:pStyle w:val="NoSpacing"/>
        <w:rPr>
          <w:i/>
          <w:iCs/>
        </w:rPr>
      </w:pPr>
      <w:r w:rsidRPr="00A572D9">
        <w:rPr>
          <w:i/>
          <w:iCs/>
          <w:lang w:val="cy-GB"/>
        </w:rPr>
        <w:t>Wrth brofi ansawdd y data a gyflwynwyd, mae dimensiynau ‘prydlondeb’, ‘cyflawnder’ a ‘dilysrwydd’, er eu bod yn wahanol, yn cael eu monitro’n effeithiol fel un mewn termau ymarferol. Er enghraifft, yn ddieithriad bydd mecanweithiau gwirio ar gyfer ‘dilysrwydd’ y data a gyflwynir yn gofyn am rywfaint o wirio ‘cyflawnrwydd’ i fod yn effeithiol. Yn yr un modd, bydd gan rai gwirio ‘dilysrwydd’ gydran ‘amseroldeb’ (e.e. gwybodaeth codio clinigol) a bydd hyn hefyd yn cael ei adlewyrchu yn y gwiriad ‘dilysrwydd’.</w:t>
      </w:r>
    </w:p>
    <w:p w14:paraId="68F3A589" w14:textId="77777777" w:rsidR="00F97143" w:rsidRDefault="00F97143" w:rsidP="005B0B54">
      <w:pPr>
        <w:pStyle w:val="NoSpacing"/>
        <w:rPr>
          <w:i/>
          <w:iCs/>
        </w:rPr>
      </w:pPr>
    </w:p>
    <w:p w14:paraId="1D83EA30" w14:textId="1117F9C3" w:rsidR="00F34A4B" w:rsidRPr="00B6391F" w:rsidRDefault="00B6391F" w:rsidP="00B6391F">
      <w:pPr>
        <w:rPr>
          <w:i/>
          <w:iCs/>
        </w:rPr>
      </w:pPr>
      <w:r w:rsidRPr="00B6391F">
        <w:rPr>
          <w:i/>
          <w:iCs/>
          <w:lang w:val="cy-GB"/>
        </w:rPr>
        <w:lastRenderedPageBreak/>
        <w:t xml:space="preserve">Mae dimensiwn ‘cywirdeb’ yn ymwneud yn bennaf â defnyddio archwiliad [allanol] i gadarnhau bod data a </w:t>
      </w:r>
      <w:proofErr w:type="spellStart"/>
      <w:r w:rsidRPr="00B6391F">
        <w:rPr>
          <w:i/>
          <w:iCs/>
          <w:lang w:val="cy-GB"/>
        </w:rPr>
        <w:t>gedwir</w:t>
      </w:r>
      <w:proofErr w:type="spellEnd"/>
      <w:r w:rsidRPr="00B6391F">
        <w:rPr>
          <w:i/>
          <w:iCs/>
          <w:lang w:val="cy-GB"/>
        </w:rPr>
        <w:t xml:space="preserve"> ar y cronfeydd data cenedlaethol yn adlewyrchiad cywir o’r cofnodion lleol mewn sefydliadau GIG Cymru unigol.</w:t>
      </w:r>
    </w:p>
    <w:sectPr w:rsidR="00F34A4B" w:rsidRPr="00B6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185F" w14:textId="77777777" w:rsidR="000973EE" w:rsidRDefault="000973EE" w:rsidP="000973EE">
      <w:pPr>
        <w:spacing w:after="0" w:line="240" w:lineRule="auto"/>
      </w:pPr>
      <w:r>
        <w:separator/>
      </w:r>
    </w:p>
  </w:endnote>
  <w:endnote w:type="continuationSeparator" w:id="0">
    <w:p w14:paraId="6C7AFEFB" w14:textId="77777777" w:rsidR="000973EE" w:rsidRDefault="000973EE" w:rsidP="0009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2DDD" w14:textId="77777777" w:rsidR="000973EE" w:rsidRDefault="000973EE" w:rsidP="000973EE">
      <w:pPr>
        <w:spacing w:after="0" w:line="240" w:lineRule="auto"/>
      </w:pPr>
      <w:r>
        <w:separator/>
      </w:r>
    </w:p>
  </w:footnote>
  <w:footnote w:type="continuationSeparator" w:id="0">
    <w:p w14:paraId="1F57D832" w14:textId="77777777" w:rsidR="000973EE" w:rsidRDefault="000973EE" w:rsidP="0009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4"/>
    <w:rsid w:val="000973EE"/>
    <w:rsid w:val="000C0DBC"/>
    <w:rsid w:val="00123E64"/>
    <w:rsid w:val="001E77DE"/>
    <w:rsid w:val="005B0B54"/>
    <w:rsid w:val="009D5B75"/>
    <w:rsid w:val="00A572D9"/>
    <w:rsid w:val="00AF01DF"/>
    <w:rsid w:val="00B6391F"/>
    <w:rsid w:val="00F34A4B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C7D1"/>
  <w15:chartTrackingRefBased/>
  <w15:docId w15:val="{9F84A7F1-8408-404B-8E1E-43324EC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B0B5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D5B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B75"/>
  </w:style>
  <w:style w:type="character" w:styleId="CommentReference">
    <w:name w:val="annotation reference"/>
    <w:basedOn w:val="DefaultParagraphFont"/>
    <w:uiPriority w:val="99"/>
    <w:semiHidden/>
    <w:unhideWhenUsed/>
    <w:rsid w:val="000C0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EE"/>
  </w:style>
  <w:style w:type="paragraph" w:styleId="Footer">
    <w:name w:val="footer"/>
    <w:basedOn w:val="Normal"/>
    <w:link w:val="FooterChar"/>
    <w:uiPriority w:val="99"/>
    <w:unhideWhenUsed/>
    <w:rsid w:val="0009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09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993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6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45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22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81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9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45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87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40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29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925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51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43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05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53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01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74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7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134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34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225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3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68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F8B8-0B85-4101-8574-C8323D1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 Jayne Yee (DHCW - Data Standards)</cp:lastModifiedBy>
  <cp:revision>6</cp:revision>
  <dcterms:created xsi:type="dcterms:W3CDTF">2021-10-13T08:41:00Z</dcterms:created>
  <dcterms:modified xsi:type="dcterms:W3CDTF">2021-10-18T08:04:00Z</dcterms:modified>
</cp:coreProperties>
</file>