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CB674F" w:rsidRPr="00CB674F" w:rsidRDefault="00CB674F" w:rsidP="00CB674F">
      <w:r w:rsidRPr="00CB674F">
        <w:rPr>
          <w:lang w:bidi="cy"/>
        </w:rPr>
        <w:fldChar w:fldCharType="begin"/>
      </w:r>
      <w:r w:rsidRPr="00CB674F">
        <w:rPr>
          <w:lang w:bidi="cy"/>
        </w:rPr>
        <w:instrText xml:space="preserve"> HYPERLINK "https://walesinformatics.podbean.com/?p=12697969" \o "Permanent Link to Debugging Devices: Controlling germs on mobile devices in healthcare settings" </w:instrText>
      </w:r>
      <w:r w:rsidR="006043FA" w:rsidRPr="00CB674F">
        <w:rPr>
          <w:lang w:bidi="cy"/>
        </w:rPr>
      </w:r>
      <w:r w:rsidRPr="00CB674F">
        <w:rPr>
          <w:lang w:bidi="cy"/>
        </w:rPr>
        <w:fldChar w:fldCharType="separate"/>
      </w:r>
      <w:r w:rsidRPr="00CB674F">
        <w:rPr>
          <w:rStyle w:val="Hyperlink"/>
          <w:lang w:bidi="cy"/>
        </w:rPr>
        <w:t>Dadfygio Dyfeisiau: Rheoli germau ar ddyfeisiau symudol mewn lleoliadau gofal iechyd</w:t>
      </w:r>
      <w:r w:rsidRPr="00CB674F">
        <w:rPr>
          <w:lang w:bidi="cy"/>
        </w:rPr>
        <w:fldChar w:fldCharType="end"/>
      </w:r>
    </w:p>
    <w:p w:rsidR="00CB674F" w:rsidRDefault="00CB674F" w:rsidP="00CB674F"/>
    <w:p w:rsidR="00CB674F" w:rsidRPr="00CB674F" w:rsidRDefault="00CB674F" w:rsidP="00CB674F">
      <w:r>
        <w:rPr>
          <w:lang w:bidi="cy"/>
        </w:rPr>
        <w:t>Gyda Dr Emma Hayhurst, Microbiolegydd Moleciwlau yng Nghyfadran Cyfrifiadura, Peirianneg a Gwyddoniaeth Prifysgol De Cymru.</w:t>
      </w:r>
    </w:p>
    <w:p w:rsidR="004839C6" w:rsidRDefault="004839C6"/>
    <w:p w:rsidR="00CB674F" w:rsidRDefault="00CB674F"/>
    <w:p w:rsidR="00CB674F" w:rsidRDefault="00CB674F"/>
    <w:p w:rsidR="004839C6" w:rsidRDefault="000376FD">
      <w:r w:rsidRPr="00D90B4A">
        <w:rPr>
          <w:b/>
          <w:lang w:bidi="cy"/>
        </w:rPr>
        <w:t xml:space="preserve">Gwasanaeth Gwybodeg GIG Cymru (NWIS): </w:t>
      </w:r>
      <w:r w:rsidRPr="00D90B4A">
        <w:rPr>
          <w:lang w:bidi="cy"/>
        </w:rPr>
        <w:t xml:space="preserve">Wrth i Wasanaeth Gwybodeg GIG Cymru weithio tuag at ddatblygu gwasanaethau iechyd o bapur i systemau digidol, mae clinigwyr a gweithwyr gofal iechyd proffesiynol eraill yn defnyddio dyfeisiau digidol symudol fwyfwy – er enghraifft ffonau symudol a llechen. Wrth i’n gweithwyr proffesiynol gofal ac iechyd fynd yn fwy digidol, mae hefyd angen iddyn nhw fod yn ymwybodol y gallai eu dyfeisiau digidol gario risgiau posibl fel bacteria a halogion eraill. Rydw i yma heddiw i siarad â Dr Emma Hayhurst, Microbiolegydd Moleciwlau yng Nghyfadran Cyfrifiadura, Peirianneg a Gwyddoniaeth Prifysgol De Cymru. Yn gyntaf oll, diolch am ddod, Dr </w:t>
      </w:r>
      <w:proofErr w:type="spellStart"/>
      <w:r w:rsidRPr="00D90B4A">
        <w:rPr>
          <w:lang w:bidi="cy"/>
        </w:rPr>
        <w:t>Hayhurst</w:t>
      </w:r>
      <w:proofErr w:type="spellEnd"/>
      <w:r w:rsidRPr="00D90B4A">
        <w:rPr>
          <w:lang w:bidi="cy"/>
        </w:rPr>
        <w:t>. Felly, am beth yn union rydyn ni’n sôn amdano o ran bacteria a halogion eraill? Beth ydyn nhw?</w:t>
      </w:r>
    </w:p>
    <w:p w:rsidR="004839C6" w:rsidRDefault="004839C6"/>
    <w:p w:rsidR="004839C6" w:rsidRDefault="00D90B4A">
      <w:r w:rsidRPr="00D90B4A">
        <w:rPr>
          <w:b/>
          <w:lang w:bidi="cy"/>
        </w:rPr>
        <w:t xml:space="preserve">EH: </w:t>
      </w:r>
      <w:r w:rsidRPr="00D90B4A">
        <w:rPr>
          <w:lang w:bidi="cy"/>
        </w:rPr>
        <w:t>Iawn, ar eu pennau eu hunain, dydyn nhw ddim yn fawr o bryder. Maen nhw’n aelodau arferol o’n fflora microbaidd. Felly rydyn ni i gyd yn ymddwyn fel ecosystemau bach. Rydyn ni’n llawn bacteria sy’n byw ar ein croen, yn ein trwynau, yn ein perfedd. Ac wrth gwrs, mae popeth ry’n ni’n ei gyffwrdd yn mynd i fynd yn halogedig gyda’r bacteria hyn rydyn ni’n eu cario o gwmpas gyda ni. Felly mae’r ffonau yn un enghraifft o hyn. Mae ffonau symudol yn sicr wedi dod yn estyniad o’u perchnogion. Ac felly mae’r halogion sy’n byw ar ffonau yn debyg iawn i’r halogion sy’n byw ar ein cyrff.</w:t>
      </w:r>
    </w:p>
    <w:p w:rsidR="004839C6" w:rsidRDefault="004839C6"/>
    <w:p w:rsidR="004839C6" w:rsidRDefault="00D90B4A">
      <w:r w:rsidRPr="00D90B4A">
        <w:rPr>
          <w:b/>
          <w:lang w:bidi="cy"/>
        </w:rPr>
        <w:t>NWIS:</w:t>
      </w:r>
      <w:r w:rsidRPr="00D90B4A">
        <w:rPr>
          <w:lang w:bidi="cy"/>
        </w:rPr>
        <w:t xml:space="preserve"> Waw! Doeddwn i ddim yn sylweddoli fod gen i ddiwylliant bach o’r bacteria sy’n estyniad ohona i! O ran ffôn neu lechen, ble yn union fyddai rhywun mewn ysbyty neu rywun fyddai’n gweithio gyda chleifion eisiau defnyddio estyniad ohonyn nhw eu hunain yn y ffordd honno?</w:t>
      </w:r>
    </w:p>
    <w:p w:rsidR="004839C6" w:rsidRDefault="004839C6"/>
    <w:p w:rsidR="004839C6" w:rsidRDefault="00D90B4A">
      <w:r w:rsidRPr="00D90B4A">
        <w:rPr>
          <w:b/>
          <w:lang w:bidi="cy"/>
        </w:rPr>
        <w:t xml:space="preserve">EH: </w:t>
      </w:r>
      <w:r w:rsidRPr="00D90B4A">
        <w:rPr>
          <w:lang w:bidi="cy"/>
        </w:rPr>
        <w:t>Wel, dros yr ychydig ddegawdau diwethaf, maen nhw wedi dod yn rhan annatod o arfer clinigol mewn sawl maes. Does dim dwywaith eu bod nhw o fantais go iawn i unrhyw beth o storio gwybodaeth am gleifion i’r apiau meddygol gwahanol hyn y gallai clinigwyr a staff ysbytai eraill fod eisiau eu defnyddio. Felly maen nhw’n dod yn rhan bwysig iawn o fywyd yr ysbyty. Rydyn ni oll yn gwybod pa mor gaethiwus maen nhw’n gallu bod hefyd. A dwi’n credu bod pobl yn ei chael hi’n anodd iawn eu rhoi nhw i lawr pan maen nhw yn y gwaith. Felly rydyn ni’n cael pobl sy’n eu defnyddio nhw yn rhannu lluniau ac yn rhannu ar gyfryngau cymdeithasol – hyd yn oed gyda chleifion pan maen nhw yn yr ysbyty.</w:t>
      </w:r>
    </w:p>
    <w:p w:rsidR="004839C6" w:rsidRDefault="004839C6"/>
    <w:p w:rsidR="004839C6" w:rsidRDefault="00D90B4A">
      <w:r w:rsidRPr="00245343">
        <w:rPr>
          <w:b/>
          <w:lang w:bidi="cy"/>
        </w:rPr>
        <w:t>NWIS:</w:t>
      </w:r>
      <w:r w:rsidRPr="00245343">
        <w:rPr>
          <w:lang w:bidi="cy"/>
        </w:rPr>
        <w:t xml:space="preserve"> Felly, er enghraifft, os oes rhywun eisiau dangos rhyw wybodaeth i glaf, fel taflen wybodaeth ar ddyfais symudol, tra eu bod nhw gyda’r claf hwnnw, yna efallai y byddan nhw</w:t>
      </w:r>
      <w:r w:rsidR="001336B5">
        <w:rPr>
          <w:lang w:bidi="cy"/>
        </w:rPr>
        <w:t>’</w:t>
      </w:r>
      <w:r w:rsidRPr="00245343">
        <w:rPr>
          <w:lang w:bidi="cy"/>
        </w:rPr>
        <w:t>n pasio’r ffôn hwnnw neu’r ddyfais honno i’r claf yn ystod y sesiwn?</w:t>
      </w:r>
    </w:p>
    <w:p w:rsidR="004839C6" w:rsidRDefault="004839C6"/>
    <w:p w:rsidR="004839C6" w:rsidRDefault="00D90B4A">
      <w:r w:rsidRPr="00245343">
        <w:rPr>
          <w:b/>
          <w:lang w:bidi="cy"/>
        </w:rPr>
        <w:t>EH:</w:t>
      </w:r>
      <w:r w:rsidRPr="00245343">
        <w:rPr>
          <w:lang w:bidi="cy"/>
        </w:rPr>
        <w:t xml:space="preserve"> Yn union, ie. Ac mae fy myfyriwr PhD ffantastig, Rebecca Simmons, yn gweithio mewn ysbyty’n rhan amser ac mae ganddi brofiad ei hun o rannu ffonau symudol rhwng staff a rhwng staff a chleifion ac, wrth gwrs, eu defnydd yn ystod lleoliadau clinigol hefyd.</w:t>
      </w:r>
    </w:p>
    <w:p w:rsidR="004839C6" w:rsidRDefault="004839C6"/>
    <w:p w:rsidR="004839C6" w:rsidRDefault="00245343">
      <w:r w:rsidRPr="00245343">
        <w:rPr>
          <w:b/>
          <w:lang w:bidi="cy"/>
        </w:rPr>
        <w:t xml:space="preserve">NWIS: </w:t>
      </w:r>
      <w:r w:rsidRPr="00245343">
        <w:rPr>
          <w:lang w:bidi="cy"/>
        </w:rPr>
        <w:t>Dywedwch rywfaint yn rhagor wrtha i am yr ymchwil rydych chi a Rebecca’n ei wneud ar hyn o bryd.</w:t>
      </w:r>
    </w:p>
    <w:p w:rsidR="004839C6" w:rsidRDefault="004839C6"/>
    <w:p w:rsidR="004839C6" w:rsidRDefault="00245343">
      <w:r w:rsidRPr="00245343">
        <w:rPr>
          <w:b/>
          <w:lang w:bidi="cy"/>
        </w:rPr>
        <w:t>EH:</w:t>
      </w:r>
      <w:r w:rsidRPr="00245343">
        <w:rPr>
          <w:lang w:bidi="cy"/>
        </w:rPr>
        <w:t xml:space="preserve"> Dechreuodd go iawn gydag arsylwadau Rebecca o ddefnydd ffonau symudol mewn ysbytai ac, fel myfyriwr israddedig, fe wnaeth hi brosiect ymchwil bach lle roedd hi’n cymryd swabiau a samplau o ffonau rhai o’i chydweithwyr a oedd yn gweithio yn yr ysbyty. Aethom â’r samplau i’r labordy a thyfu’r halogion a chanfuom eu bod nhw’n eithaf halogedig. Yna, cawsom gyllid iddi er mwyn iddi barhau fel myfyriwr PhD. Rydyn ni’n dal i weithio gyda’r Bwrdd Iechyd, a’r tro hwn, ymestynnom faint ein hastudiaeth. Gwnaeth hi samplu ffonau symudol 250 o aelodau staff yr ysbyty yn ystod eu diwrnod arferol yn y gwaith ac mae pob un o’r samplau wedi mynd i’r labordy lle mae’r halogion wedi’u tyfu a’u nodweddu. Gwnaethom ni hefyd gymharu’r halogion a ganfuom yn ffonau symudol staff yr ysbyty â’r bobl hynny sy’n byw yn yr un ardal ond nad ydynt yn gysylltiedig ag ysbyty er mwyn gweld a oedd unrhyw wahaniaeth rhwng ffonau symudol staff yr ysbyty a ffonau symudol y rhai nad oedd yn gysylltiedig â’r ysbyty.</w:t>
      </w:r>
    </w:p>
    <w:p w:rsidR="004839C6" w:rsidRDefault="004839C6"/>
    <w:p w:rsidR="004839C6" w:rsidRDefault="00023AE7">
      <w:r w:rsidRPr="00023AE7">
        <w:rPr>
          <w:b/>
          <w:lang w:bidi="cy"/>
        </w:rPr>
        <w:t xml:space="preserve">NWIS: </w:t>
      </w:r>
      <w:r w:rsidRPr="00023AE7">
        <w:rPr>
          <w:lang w:bidi="cy"/>
        </w:rPr>
        <w:t>Rydw i’n gweld ac yn gwerthfawrogi bod yr ymchwil hwn yn dal i fynd rhagddo ac felly, efallai na fyddwch o reidrwydd yn gallu ateb fy holl gwestiynau, ond, a oedd gwahaniaeth rhwng yr hyn a oedd yn nodweddiadol yn yr ysbyty a’r hyn a oedd mewn tai?</w:t>
      </w:r>
    </w:p>
    <w:p w:rsidR="004839C6" w:rsidRDefault="004839C6"/>
    <w:p w:rsidR="004839C6" w:rsidRDefault="006043FA">
      <w:r>
        <w:rPr>
          <w:b/>
          <w:bCs/>
        </w:rPr>
        <w:t>EH:</w:t>
      </w:r>
      <w:r>
        <w:t xml:space="preserve"> Roedd gan y ddau grŵp o unigolion ffonau halogedig iawn. Ychydig iawn o ffonau a ganfuom heb unrhyw halogiad </w:t>
      </w:r>
      <w:proofErr w:type="spellStart"/>
      <w:r>
        <w:t>bacterol</w:t>
      </w:r>
      <w:proofErr w:type="spellEnd"/>
      <w:r>
        <w:t xml:space="preserve"> o gwbl. Ond yn y diwedd, roedd gwahaniaeth ac un o’r gwahaniaethau mwyaf pwysig a ganfuom oedd bod lefelau uwch o facteria ag ymwrthedd i wrthfiotigau yn ffonau symudol staff yr ysbyty nag yn ffonau symudol y grŵp rheoli. Nawr ein bod ni’n gwybod bod llawer o wrthfiotigau’n cael eu defnyddio mewn ysbytai, ac wrth gwrs, dwi’n siŵr eich bod chi i gyd wedi clywed am arch-fygau, y bacteria hyn ag ymwrthedd i wrthfiotigau sy’n achosi heintiau a geir mewn ysbyty. Felly, yn ei hanfod, daethom o hyd i lefelau uwch o’r arch-fygau hyn ar ffonau symudol staff yr ysbyty na’r grŵp rheoli, ac mae hyn, yn amlwg, yn destun pryder gweddol fawr.</w:t>
      </w:r>
    </w:p>
    <w:p w:rsidR="004839C6" w:rsidRDefault="004839C6"/>
    <w:p w:rsidR="00023AE7" w:rsidRDefault="00023AE7">
      <w:r w:rsidRPr="00023AE7">
        <w:rPr>
          <w:b/>
          <w:lang w:bidi="cy"/>
        </w:rPr>
        <w:t xml:space="preserve">NWIS: </w:t>
      </w:r>
      <w:r w:rsidRPr="00023AE7">
        <w:rPr>
          <w:lang w:bidi="cy"/>
        </w:rPr>
        <w:t xml:space="preserve">A dim ond ar ffonau symudol y buoch yn edrych arnynt? </w:t>
      </w:r>
    </w:p>
    <w:p w:rsidR="00023AE7" w:rsidRDefault="00023AE7"/>
    <w:p w:rsidR="004839C6" w:rsidRDefault="00023AE7">
      <w:r w:rsidRPr="00023AE7">
        <w:rPr>
          <w:b/>
          <w:lang w:bidi="cy"/>
        </w:rPr>
        <w:t>EH:</w:t>
      </w:r>
      <w:r w:rsidRPr="00023AE7">
        <w:rPr>
          <w:lang w:bidi="cy"/>
        </w:rPr>
        <w:t xml:space="preserve"> Rydyn ni’n edrych ar ffonau symudol yn unig ar hyn o bryd. </w:t>
      </w:r>
    </w:p>
    <w:p w:rsidR="004839C6" w:rsidRDefault="004839C6"/>
    <w:p w:rsidR="004839C6" w:rsidRDefault="00023AE7">
      <w:r w:rsidRPr="00023AE7">
        <w:rPr>
          <w:b/>
          <w:lang w:bidi="cy"/>
        </w:rPr>
        <w:t xml:space="preserve">NWIS: </w:t>
      </w:r>
      <w:r w:rsidRPr="00023AE7">
        <w:rPr>
          <w:lang w:bidi="cy"/>
        </w:rPr>
        <w:t>Felly pan mae hyn yn swnio fel problem sydd y tu hwnt i GIG Cymru, byddwn i’n dychmygu efallai bod ysbytai mewn ardaloedd eraill hefyd yn wynebu’r mathau hyn o facteria a halogion, yn enwedig pan mae pwyslais enfawr ar fynd yn fwy digidol ar draws y byd.</w:t>
      </w:r>
    </w:p>
    <w:p w:rsidR="004839C6" w:rsidRDefault="004839C6"/>
    <w:p w:rsidR="004839C6" w:rsidRDefault="00023AE7">
      <w:r w:rsidRPr="00023AE7">
        <w:rPr>
          <w:b/>
          <w:lang w:bidi="cy"/>
        </w:rPr>
        <w:t xml:space="preserve">EH: </w:t>
      </w:r>
      <w:r w:rsidRPr="00023AE7">
        <w:rPr>
          <w:lang w:bidi="cy"/>
        </w:rPr>
        <w:t xml:space="preserve">Ie, rydych chi’n llygad eich lle a dim ni yw’r cyntaf i ddenu sylw’r cyhoedd at hyn. Mae nifer o gyhoeddiadau wedi bod cyn ni, ond erbyn hyn, rydyn ni eisiau ceisio codi ymwybyddiaeth. Mae tua 5 i 15 y cant o gleifion mewn gwledydd incwm uchel, fel ein gwlad ninnau, yn cael heintiau sy’n deillio o ysbytai yn ystod eu cyfnod yn yr ysbyty. O’r rheiny a wyddom amdanynt, o bosibl, daeth 20 y cant ohonyn nhw o ffynonellau amgylcheddol fel ffôn symudol a daeth 20 i 40 y cant o ddwylo halogedig gweithwyr gofal iechyd. Ac wrth gwrs, mae hyn yn gysylltiedig â’n canfyddiadau oherwydd os ydych chi’n meddwl am sut </w:t>
      </w:r>
      <w:r w:rsidRPr="00023AE7">
        <w:rPr>
          <w:lang w:bidi="cy"/>
        </w:rPr>
        <w:lastRenderedPageBreak/>
        <w:t xml:space="preserve">mae pobl yn defnyddio’u ffonau, maen nhw’n eu defnyddio nhw ar bob adeg, hyd yn oed yn yr ystafell ymolchi. Felly, os ydych chi’n golchi eich dwylo yn ofalus ac yna’n cyffwrdd â’ch ffôn unwaith yn rhagor, rydych chi o bosibl yn lleihau effeithiolrwydd protocolau hylendid dwylo, a allai fod yn cael effaith ar nifer yr heintiau sy’n gysylltiedig â gofal iechyd. Felly rydyn ni wirioneddol yn credu bod angen i ni godi ymwybyddiaeth a lledaenu’r neges hon y tu hwnt i GIG Cymru. </w:t>
      </w:r>
    </w:p>
    <w:p w:rsidR="004839C6" w:rsidRDefault="004839C6"/>
    <w:p w:rsidR="004839C6" w:rsidRDefault="00023AE7">
      <w:r w:rsidRPr="00023AE7">
        <w:rPr>
          <w:b/>
          <w:lang w:bidi="cy"/>
        </w:rPr>
        <w:t xml:space="preserve">NWIS: </w:t>
      </w:r>
      <w:r w:rsidRPr="00023AE7">
        <w:rPr>
          <w:lang w:bidi="cy"/>
        </w:rPr>
        <w:t>Felly, am wn i, mae hyn yn gwneud i mi deimlo bod rhywfaint o gyfrifoldeb personol yn y polisïau sy’n bodoli eisoes ar gyfer hylendid dwylo, ond beth arall allai gael ei wneud i ledaenu’r neges i weithwyr gofal iechyd proffesiynol yn ogystal â’n hunain i newid y diwylliant hwn?</w:t>
      </w:r>
    </w:p>
    <w:p w:rsidR="004839C6" w:rsidRDefault="004839C6"/>
    <w:p w:rsidR="004839C6" w:rsidRDefault="006043FA">
      <w:r>
        <w:rPr>
          <w:b/>
          <w:bCs/>
        </w:rPr>
        <w:t xml:space="preserve">EH: </w:t>
      </w:r>
      <w:r>
        <w:t xml:space="preserve">Wel, dwi’n credu mai’r peth pwysig yw siarad amdano fel rydyn ni’n ei wneud heddiw. Dwi’n credu nad oes gan bobl unrhyw ymwybyddiaeth o’r ffaith y gallai eu ffonau symudol fod yn halogedig gyda’r holl facteria hyn ac mewn gwirionedd, mae ffordd syml iawn o leihau’r halogiad hwnnw ac mae hynny drwy lanhau eich ffôn. Iawn, dydyn ni ddim wedi gwneud yr ymchwil eto i benderfynu’r ffordd orau o lanhau, ond roedd rhai o’n canlyniadau eraill yn awgrymu bod yr </w:t>
      </w:r>
      <w:proofErr w:type="spellStart"/>
      <w:r>
        <w:t>halogion</w:t>
      </w:r>
      <w:proofErr w:type="spellEnd"/>
      <w:r>
        <w:t xml:space="preserve"> yn llawer is yn ffonau symudol y staff hynny a oedd yn glanhau eu ffonau’n ddyddiol o’u cymharu â’r rheiny nad oedd byth yn glanhau eu ffonau. Felly, ein neges fyddai: glanhewch eich ffonau - mae unrhyw beth yn well na dim byd o gwbl. Gallwch ddefnyddio clytiau </w:t>
      </w:r>
      <w:proofErr w:type="spellStart"/>
      <w:r>
        <w:t>ailddefnyddiadwy</w:t>
      </w:r>
      <w:proofErr w:type="spellEnd"/>
      <w:r>
        <w:t xml:space="preserve"> y gallwch eu prynu o siopau ffonau symudol. Glanhewch y ffôn unwaith y dydd ar ddiwedd y dydd a bydd hynny, gobeithio, yn helpu i leihau lefelau’r </w:t>
      </w:r>
      <w:proofErr w:type="spellStart"/>
      <w:r>
        <w:t>halogion</w:t>
      </w:r>
      <w:proofErr w:type="spellEnd"/>
      <w:r>
        <w:t xml:space="preserve"> sy’n bresennol.</w:t>
      </w:r>
    </w:p>
    <w:p w:rsidR="004839C6" w:rsidRDefault="004839C6"/>
    <w:p w:rsidR="004839C6" w:rsidRDefault="00023AE7">
      <w:r w:rsidRPr="00023AE7">
        <w:rPr>
          <w:b/>
          <w:lang w:bidi="cy"/>
        </w:rPr>
        <w:t xml:space="preserve">NWIS: </w:t>
      </w:r>
      <w:r w:rsidRPr="00023AE7">
        <w:rPr>
          <w:lang w:bidi="cy"/>
        </w:rPr>
        <w:t xml:space="preserve">Waw. Rydw i bendant yn mynd i wneud llawer mwy o ymdrech i wneud hyn yn rhan o fy ngwaith arferol. Diolch yn fawr iawn, Dr. </w:t>
      </w:r>
      <w:proofErr w:type="spellStart"/>
      <w:r w:rsidRPr="00023AE7">
        <w:rPr>
          <w:lang w:bidi="cy"/>
        </w:rPr>
        <w:t>Hayhurst</w:t>
      </w:r>
      <w:proofErr w:type="spellEnd"/>
      <w:r w:rsidRPr="00023AE7">
        <w:rPr>
          <w:lang w:bidi="cy"/>
        </w:rPr>
        <w:t>. Rydw i eisiau gofyn un cwestiwn cyflym olaf ar gyfer pobl sydd â llawer mwy o ddiddordeb mewn edrych ar y math hwn o ymchwil neu wneud eu hymchwil eu hunain. Sut yn union y bydden nhw’n mynd ati? Beth dwi’n ei olygu ydy, sut aethoch chi ati o ran chwilio am gyllid?</w:t>
      </w:r>
    </w:p>
    <w:p w:rsidR="004839C6" w:rsidRDefault="004839C6"/>
    <w:p w:rsidR="004839C6" w:rsidRDefault="00933AC8">
      <w:r w:rsidRPr="00933AC8">
        <w:rPr>
          <w:b/>
          <w:lang w:bidi="cy"/>
        </w:rPr>
        <w:t>EH:</w:t>
      </w:r>
      <w:r w:rsidRPr="00933AC8">
        <w:rPr>
          <w:lang w:bidi="cy"/>
        </w:rPr>
        <w:t xml:space="preserve"> Felly, yn amlwg, cawsom y data rhagarweiniol o brosiect israddedig Becky ond mae ffynhonnell wych o gyllid sy’n cael ei hadnabod fel Knowledge Exchange Partnership [Studentship]. Mae’n cael ei galw’n KES yn fyr ac mae wedi’i hanelu at yr union fath o ymchwil rydyn ni’n ei wneud. Mae’n berthnasol iawn.  Mae mewn partneriaeth â sefydliad allanol a bwrdd iechyd yn ein hachos ni, ac mae’n cael ei gefnogi’n ariannol gan Lywodraeth Cymru a Chronfa Datblygu Cymdeithasol Ewrop. Mae hyn yn talu am ffioedd Rebecca. </w:t>
      </w:r>
      <w:bookmarkStart w:id="0" w:name="_GoBack"/>
      <w:bookmarkEnd w:id="0"/>
      <w:r w:rsidRPr="00933AC8">
        <w:rPr>
          <w:lang w:bidi="cy"/>
        </w:rPr>
        <w:t xml:space="preserve">Mae’n talu cyflog iddi yn effeithiol. Ac mae hefyd yn talu am ein nwyddau traul i gynnal yr ymchwil hwn. Mae hefyd ffrydiau ariannu eraill o’r math hwn y gall pobl gael mynediad atynt os byddent yn hoffi edrych ar faterion o’r mathau hyn eu hunain. </w:t>
      </w:r>
    </w:p>
    <w:p w:rsidR="00933AC8" w:rsidRDefault="00933AC8"/>
    <w:p w:rsidR="00933AC8" w:rsidRDefault="00933AC8">
      <w:r w:rsidRPr="00933AC8">
        <w:rPr>
          <w:b/>
          <w:lang w:bidi="cy"/>
        </w:rPr>
        <w:t xml:space="preserve">NWIS: </w:t>
      </w:r>
      <w:proofErr w:type="spellStart"/>
      <w:r w:rsidRPr="00933AC8">
        <w:rPr>
          <w:lang w:bidi="cy"/>
        </w:rPr>
        <w:t>Waw</w:t>
      </w:r>
      <w:proofErr w:type="spellEnd"/>
      <w:r w:rsidRPr="00933AC8">
        <w:rPr>
          <w:lang w:bidi="cy"/>
        </w:rPr>
        <w:t xml:space="preserve">. Diolch yn fawr iawn am ddod ac am siarad gyda fi heddiw, Dr Hayhurst. A diolch yn fawr i chi am ymchwilio i’r maes penodol hwn.  </w:t>
      </w:r>
    </w:p>
    <w:p w:rsidR="00933AC8" w:rsidRDefault="00933AC8"/>
    <w:p w:rsidR="004839C6" w:rsidRDefault="00933AC8" w:rsidP="00933AC8">
      <w:r w:rsidRPr="00933AC8">
        <w:rPr>
          <w:b/>
          <w:lang w:bidi="cy"/>
        </w:rPr>
        <w:t xml:space="preserve">EH:  </w:t>
      </w:r>
      <w:r w:rsidRPr="00933AC8">
        <w:rPr>
          <w:lang w:bidi="cy"/>
        </w:rPr>
        <w:t xml:space="preserve">Diolch. </w:t>
      </w:r>
    </w:p>
    <w:p w:rsidR="004839C6" w:rsidRDefault="004839C6"/>
    <w:sectPr w:rsidR="004839C6">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Palatino">
    <w:altName w:val="Book Antiqua"/>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39C6"/>
    <w:rsid w:val="00004970"/>
    <w:rsid w:val="00023AE7"/>
    <w:rsid w:val="000376FD"/>
    <w:rsid w:val="001336B5"/>
    <w:rsid w:val="00245343"/>
    <w:rsid w:val="00333036"/>
    <w:rsid w:val="004839C6"/>
    <w:rsid w:val="004A5226"/>
    <w:rsid w:val="006043FA"/>
    <w:rsid w:val="00933AC8"/>
    <w:rsid w:val="00CB674F"/>
    <w:rsid w:val="00D90B4A"/>
    <w:rsid w:val="6AE47F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C10BB"/>
  <w15:docId w15:val="{DDE502FD-2655-426E-8B92-2E373B68E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lang w:val="cy" w:eastAsia="en-GB" w:bidi="ar-SA"/>
      </w:rPr>
    </w:rPrDefault>
    <w:pPrDefault>
      <w:pPr>
        <w:spacing w:after="160" w:line="259" w:lineRule="auto"/>
      </w:pPr>
    </w:pPrDefault>
  </w:docDefaults>
  <w:latentStyles w:defLockedState="0" w:defUIPriority="0" w:defSemiHidden="0" w:defUnhideWhenUsed="0" w:defQFormat="0" w:count="37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Default Paragraph Font" w:semiHidden="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pacing w:after="0" w:line="320" w:lineRule="auto"/>
    </w:pPr>
    <w:rPr>
      <w:color w:val="333333"/>
    </w:rPr>
  </w:style>
  <w:style w:type="paragraph" w:styleId="Heading1">
    <w:name w:val="heading 1"/>
    <w:basedOn w:val="Normal"/>
    <w:next w:val="Normal"/>
    <w:pPr>
      <w:spacing w:after="120"/>
      <w:contextualSpacing/>
      <w:outlineLvl w:val="0"/>
    </w:pPr>
    <w:rPr>
      <w:rFonts w:ascii="Palatino" w:eastAsia="Palatino" w:hAnsi="Palatino" w:cs="Palatino"/>
      <w:sz w:val="36"/>
    </w:rPr>
  </w:style>
  <w:style w:type="paragraph" w:styleId="Heading2">
    <w:name w:val="heading 2"/>
    <w:basedOn w:val="Normal"/>
    <w:next w:val="Normal"/>
    <w:pPr>
      <w:spacing w:before="120" w:after="160"/>
      <w:contextualSpacing/>
      <w:outlineLvl w:val="1"/>
    </w:pPr>
    <w:rPr>
      <w:b/>
      <w:sz w:val="26"/>
    </w:rPr>
  </w:style>
  <w:style w:type="paragraph" w:styleId="Heading3">
    <w:name w:val="heading 3"/>
    <w:basedOn w:val="Normal"/>
    <w:next w:val="Normal"/>
    <w:pPr>
      <w:spacing w:before="120" w:after="160"/>
      <w:contextualSpacing/>
      <w:outlineLvl w:val="2"/>
    </w:pPr>
    <w:rPr>
      <w:b/>
      <w:i/>
      <w:color w:val="666666"/>
      <w:sz w:val="24"/>
    </w:rPr>
  </w:style>
  <w:style w:type="paragraph" w:styleId="Heading4">
    <w:name w:val="heading 4"/>
    <w:basedOn w:val="Normal"/>
    <w:next w:val="Normal"/>
    <w:pPr>
      <w:spacing w:before="120" w:after="120"/>
      <w:contextualSpacing/>
      <w:outlineLvl w:val="3"/>
    </w:pPr>
    <w:rPr>
      <w:rFonts w:ascii="Palatino" w:eastAsia="Palatino" w:hAnsi="Palatino" w:cs="Palatino"/>
      <w:b/>
      <w:sz w:val="24"/>
    </w:rPr>
  </w:style>
  <w:style w:type="paragraph" w:styleId="Heading5">
    <w:name w:val="heading 5"/>
    <w:basedOn w:val="Normal"/>
    <w:next w:val="Normal"/>
    <w:pPr>
      <w:spacing w:before="120" w:after="120"/>
      <w:contextualSpacing/>
      <w:outlineLvl w:val="4"/>
    </w:pPr>
    <w:rPr>
      <w:b/>
      <w:sz w:val="22"/>
    </w:rPr>
  </w:style>
  <w:style w:type="paragraph" w:styleId="Heading6">
    <w:name w:val="heading 6"/>
    <w:basedOn w:val="Normal"/>
    <w:next w:val="Normal"/>
    <w:pPr>
      <w:spacing w:before="120" w:after="120"/>
      <w:contextualSpacing/>
      <w:outlineLvl w:val="5"/>
    </w:pPr>
    <w:rPr>
      <w:i/>
      <w:color w:val="666666"/>
      <w:sz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pPr>
      <w:spacing w:before="60"/>
      <w:contextualSpacing/>
    </w:pPr>
    <w:rPr>
      <w:sz w:val="28"/>
    </w:rPr>
  </w:style>
  <w:style w:type="paragraph" w:styleId="Title">
    <w:name w:val="Title"/>
    <w:basedOn w:val="Normal"/>
    <w:next w:val="Normal"/>
    <w:pPr>
      <w:contextualSpacing/>
    </w:pPr>
    <w:rPr>
      <w:rFonts w:ascii="Palatino" w:eastAsia="Palatino" w:hAnsi="Palatino" w:cs="Palatino"/>
      <w:sz w:val="60"/>
    </w:rPr>
  </w:style>
  <w:style w:type="table" w:customStyle="1" w:styleId="TableNormal1">
    <w:name w:val="Table Normal1"/>
    <w:qFormat/>
    <w:pPr>
      <w:spacing w:after="0" w:line="459" w:lineRule="auto"/>
    </w:pPr>
    <w:tblPr>
      <w:tblCellMar>
        <w:top w:w="0" w:type="dxa"/>
        <w:left w:w="0" w:type="dxa"/>
        <w:bottom w:w="0" w:type="dxa"/>
        <w:right w:w="0" w:type="dxa"/>
      </w:tblCellMar>
    </w:tblPr>
  </w:style>
  <w:style w:type="table" w:customStyle="1" w:styleId="Style10">
    <w:name w:val="_Style 10"/>
    <w:basedOn w:val="TableNormal1"/>
    <w:tblPr/>
  </w:style>
  <w:style w:type="character" w:styleId="Hyperlink">
    <w:name w:val="Hyperlink"/>
    <w:basedOn w:val="DefaultParagraphFont"/>
    <w:rsid w:val="00CB674F"/>
    <w:rPr>
      <w:color w:val="0000FF" w:themeColor="hyperlink"/>
      <w:u w:val="single"/>
    </w:rPr>
  </w:style>
  <w:style w:type="character" w:styleId="FollowedHyperlink">
    <w:name w:val="FollowedHyperlink"/>
    <w:basedOn w:val="DefaultParagraphFont"/>
    <w:rsid w:val="006043F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578894">
      <w:bodyDiv w:val="1"/>
      <w:marLeft w:val="0"/>
      <w:marRight w:val="0"/>
      <w:marTop w:val="0"/>
      <w:marBottom w:val="0"/>
      <w:divBdr>
        <w:top w:val="none" w:sz="0" w:space="0" w:color="auto"/>
        <w:left w:val="none" w:sz="0" w:space="0" w:color="auto"/>
        <w:bottom w:val="none" w:sz="0" w:space="0" w:color="auto"/>
        <w:right w:val="none" w:sz="0" w:space="0" w:color="auto"/>
      </w:divBdr>
      <w:divsChild>
        <w:div w:id="2050645266">
          <w:marLeft w:val="0"/>
          <w:marRight w:val="0"/>
          <w:marTop w:val="0"/>
          <w:marBottom w:val="0"/>
          <w:divBdr>
            <w:top w:val="none" w:sz="0" w:space="0" w:color="auto"/>
            <w:left w:val="none" w:sz="0" w:space="0" w:color="auto"/>
            <w:bottom w:val="none" w:sz="0" w:space="0" w:color="auto"/>
            <w:right w:val="none" w:sz="0" w:space="0" w:color="auto"/>
          </w:divBdr>
        </w:div>
        <w:div w:id="258412926">
          <w:marLeft w:val="0"/>
          <w:marRight w:val="0"/>
          <w:marTop w:val="240"/>
          <w:marBottom w:val="24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1396</Words>
  <Characters>7960</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example_document.docx</vt:lpstr>
    </vt:vector>
  </TitlesOfParts>
  <Company>NHS Wales</Company>
  <LinksUpToDate>false</LinksUpToDate>
  <CharactersWithSpaces>9338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example_document.docx</dc:title>
  <dc:creator>Greenwdse</dc:creator>
  <cp:lastModifiedBy>Anest Roberts (NWSSP - Translator)</cp:lastModifiedBy>
  <cp:revision>2</cp:revision>
  <dcterms:created xsi:type="dcterms:W3CDTF">2019-10-08T12:55:00Z</dcterms:created>
  <dcterms:modified xsi:type="dcterms:W3CDTF">2019-10-08T12:55:00Z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2057-11.2.0.8970</vt:lpwstr>
  </property>
</Properties>
</file>